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2CEEFA2F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 xml:space="preserve">(нова редакція діє з </w:t>
      </w:r>
      <w:r w:rsidR="00B95B64">
        <w:rPr>
          <w:b/>
          <w:sz w:val="20"/>
          <w:u w:val="single"/>
        </w:rPr>
        <w:t>30.03.2023</w:t>
      </w:r>
    </w:p>
    <w:p w14:paraId="25399BA4" w14:textId="156BF39B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B95B64">
        <w:rPr>
          <w:b/>
          <w:sz w:val="20"/>
        </w:rPr>
        <w:t>23</w:t>
      </w:r>
      <w:r w:rsidR="00CB678E" w:rsidRPr="00CB678E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 xml:space="preserve">від </w:t>
      </w:r>
      <w:r w:rsidR="00B95B64">
        <w:rPr>
          <w:b/>
          <w:sz w:val="20"/>
        </w:rPr>
        <w:t>29.03.2023</w:t>
      </w:r>
      <w:r w:rsidRPr="00246B5F">
        <w:rPr>
          <w:b/>
          <w:sz w:val="20"/>
        </w:rPr>
        <w:t>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DE9FCC3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EB27E9">
              <w:rPr>
                <w:sz w:val="20"/>
                <w:lang w:eastAsia="uk-UA"/>
              </w:rPr>
              <w:t>Visa</w:t>
            </w:r>
            <w:proofErr w:type="spellEnd"/>
            <w:r w:rsidRPr="00EB27E9">
              <w:rPr>
                <w:sz w:val="20"/>
                <w:lang w:eastAsia="uk-UA"/>
              </w:rPr>
              <w:t xml:space="preserve"> </w:t>
            </w:r>
            <w:proofErr w:type="spellStart"/>
            <w:r w:rsidRPr="00EB27E9">
              <w:rPr>
                <w:sz w:val="20"/>
                <w:lang w:eastAsia="uk-UA"/>
              </w:rPr>
              <w:t>Classic</w:t>
            </w:r>
            <w:proofErr w:type="spellEnd"/>
            <w:r w:rsidRPr="00EB27E9">
              <w:rPr>
                <w:sz w:val="20"/>
                <w:lang w:eastAsia="uk-UA"/>
              </w:rPr>
              <w:t xml:space="preserve"> з чипом (іменна) / MC </w:t>
            </w:r>
            <w:proofErr w:type="spellStart"/>
            <w:r w:rsidRPr="00EB27E9">
              <w:rPr>
                <w:sz w:val="20"/>
                <w:lang w:eastAsia="uk-UA"/>
              </w:rPr>
              <w:t>Debit</w:t>
            </w:r>
            <w:proofErr w:type="spellEnd"/>
            <w:r w:rsidRPr="00EB27E9">
              <w:rPr>
                <w:sz w:val="20"/>
                <w:lang w:eastAsia="uk-UA"/>
              </w:rPr>
              <w:t xml:space="preserve"> </w:t>
            </w:r>
            <w:proofErr w:type="spellStart"/>
            <w:r w:rsidRPr="00EB27E9">
              <w:rPr>
                <w:sz w:val="20"/>
                <w:lang w:eastAsia="uk-UA"/>
              </w:rPr>
              <w:t>World</w:t>
            </w:r>
            <w:proofErr w:type="spellEnd"/>
            <w:r w:rsidRPr="00EB27E9">
              <w:rPr>
                <w:sz w:val="20"/>
                <w:lang w:eastAsia="uk-UA"/>
              </w:rPr>
              <w:t xml:space="preserve">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3D49D4A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30 грн.  не стягується, якщо сума операцій в торгівельній мережі та мережі інтернет перевищує 3 000,00 гривень в розрахунковому періоді</w:t>
            </w:r>
            <w:r w:rsidRPr="00EB27E9">
              <w:rPr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150 грн. 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77777777" w:rsidR="00504A82" w:rsidRPr="00246B5F" w:rsidRDefault="00B95B64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D71FC72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30 грн. 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EB27E9">
              <w:rPr>
                <w:sz w:val="20"/>
                <w:lang w:eastAsia="uk-UA"/>
              </w:rPr>
              <w:t>(сум від 100 грн).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EB27E9" w:rsidRDefault="00504A82" w:rsidP="00504A82">
            <w:pPr>
              <w:jc w:val="both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2% </w:t>
            </w:r>
            <w:proofErr w:type="spellStart"/>
            <w:r w:rsidRPr="00EB27E9">
              <w:rPr>
                <w:sz w:val="20"/>
                <w:lang w:eastAsia="uk-UA"/>
              </w:rPr>
              <w:t>min</w:t>
            </w:r>
            <w:proofErr w:type="spellEnd"/>
            <w:r w:rsidRPr="00EB27E9">
              <w:rPr>
                <w:sz w:val="20"/>
                <w:lang w:eastAsia="uk-UA"/>
              </w:rPr>
              <w:t xml:space="preserve">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до 20 000,00 грн. - 0,1%;  від 20 000,01 грн. -0,5% 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6D5A02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до 50 000,00 грн. -  10 грн., від 50 000,01 в гривні - 0,3% від суми </w:t>
            </w:r>
            <w:proofErr w:type="spellStart"/>
            <w:r w:rsidRPr="00EB27E9">
              <w:rPr>
                <w:sz w:val="20"/>
                <w:lang w:eastAsia="uk-UA"/>
              </w:rPr>
              <w:t>max</w:t>
            </w:r>
            <w:proofErr w:type="spellEnd"/>
            <w:r w:rsidRPr="00EB27E9">
              <w:rPr>
                <w:sz w:val="20"/>
                <w:lang w:eastAsia="uk-UA"/>
              </w:rPr>
              <w:t xml:space="preserve"> 2 000 UAH; в USD/EUR -  0,5% мін. </w:t>
            </w:r>
            <w:proofErr w:type="spellStart"/>
            <w:r w:rsidRPr="00EB27E9">
              <w:rPr>
                <w:sz w:val="20"/>
                <w:lang w:eastAsia="uk-UA"/>
              </w:rPr>
              <w:t>екв</w:t>
            </w:r>
            <w:proofErr w:type="spellEnd"/>
            <w:r w:rsidRPr="00EB27E9">
              <w:rPr>
                <w:sz w:val="20"/>
                <w:lang w:eastAsia="uk-UA"/>
              </w:rPr>
              <w:t xml:space="preserve">. 20 USD </w:t>
            </w:r>
            <w:proofErr w:type="spellStart"/>
            <w:r w:rsidRPr="00EB27E9">
              <w:rPr>
                <w:sz w:val="20"/>
                <w:lang w:eastAsia="uk-UA"/>
              </w:rPr>
              <w:t>макс</w:t>
            </w:r>
            <w:proofErr w:type="spellEnd"/>
            <w:r w:rsidRPr="00EB27E9">
              <w:rPr>
                <w:sz w:val="20"/>
                <w:lang w:eastAsia="uk-UA"/>
              </w:rPr>
              <w:t xml:space="preserve">. </w:t>
            </w:r>
            <w:proofErr w:type="spellStart"/>
            <w:r w:rsidRPr="00EB27E9">
              <w:rPr>
                <w:sz w:val="20"/>
                <w:lang w:eastAsia="uk-UA"/>
              </w:rPr>
              <w:t>екв</w:t>
            </w:r>
            <w:proofErr w:type="spellEnd"/>
            <w:r w:rsidRPr="00EB27E9">
              <w:rPr>
                <w:sz w:val="20"/>
                <w:lang w:eastAsia="uk-UA"/>
              </w:rPr>
              <w:t>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B95B64" w:rsidP="00504A82">
            <w:pPr>
              <w:rPr>
                <w:sz w:val="20"/>
              </w:rPr>
            </w:pPr>
            <w:hyperlink r:id="rId10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3770BD8F" w:rsidR="00504A82" w:rsidRPr="000961C2" w:rsidRDefault="000961C2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53061" w:rsidRPr="00E53061" w14:paraId="65CDC86C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607682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60768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F25F92D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521C9E84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62206D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0B801AE3" w14:textId="004E71F2" w:rsidR="00E957EB" w:rsidRPr="005379E3" w:rsidRDefault="00504A82" w:rsidP="008F32C2">
      <w:pPr>
        <w:spacing w:line="360" w:lineRule="auto"/>
        <w:jc w:val="both"/>
        <w:rPr>
          <w:b/>
          <w:szCs w:val="28"/>
        </w:rPr>
      </w:pPr>
      <w:r w:rsidRPr="00246B5F">
        <w:rPr>
          <w:sz w:val="20"/>
        </w:rPr>
        <w:t xml:space="preserve">           </w:t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B8BE" w14:textId="77777777" w:rsidR="008615BE" w:rsidRDefault="008615BE">
      <w:r>
        <w:separator/>
      </w:r>
    </w:p>
  </w:endnote>
  <w:endnote w:type="continuationSeparator" w:id="0">
    <w:p w14:paraId="3EC91A5E" w14:textId="77777777" w:rsidR="008615BE" w:rsidRDefault="008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C4C9" w14:textId="77777777" w:rsidR="008615BE" w:rsidRDefault="008615BE">
      <w:r>
        <w:separator/>
      </w:r>
    </w:p>
  </w:footnote>
  <w:footnote w:type="continuationSeparator" w:id="0">
    <w:p w14:paraId="355C3495" w14:textId="77777777" w:rsidR="008615BE" w:rsidRDefault="0086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1231849">
    <w:abstractNumId w:val="13"/>
  </w:num>
  <w:num w:numId="2" w16cid:durableId="1660113092">
    <w:abstractNumId w:val="13"/>
  </w:num>
  <w:num w:numId="3" w16cid:durableId="1921677820">
    <w:abstractNumId w:val="10"/>
  </w:num>
  <w:num w:numId="4" w16cid:durableId="14135078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6938556">
    <w:abstractNumId w:val="31"/>
  </w:num>
  <w:num w:numId="6" w16cid:durableId="12761355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1388828">
    <w:abstractNumId w:val="30"/>
  </w:num>
  <w:num w:numId="8" w16cid:durableId="14123882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737866">
    <w:abstractNumId w:val="29"/>
  </w:num>
  <w:num w:numId="10" w16cid:durableId="18584214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2768980">
    <w:abstractNumId w:val="21"/>
  </w:num>
  <w:num w:numId="12" w16cid:durableId="1892231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2101893">
    <w:abstractNumId w:val="13"/>
  </w:num>
  <w:num w:numId="14" w16cid:durableId="1617365994">
    <w:abstractNumId w:val="27"/>
  </w:num>
  <w:num w:numId="15" w16cid:durableId="1104230089">
    <w:abstractNumId w:val="19"/>
  </w:num>
  <w:num w:numId="16" w16cid:durableId="263463156">
    <w:abstractNumId w:val="25"/>
  </w:num>
  <w:num w:numId="17" w16cid:durableId="104279097">
    <w:abstractNumId w:val="4"/>
  </w:num>
  <w:num w:numId="18" w16cid:durableId="558058865">
    <w:abstractNumId w:val="2"/>
  </w:num>
  <w:num w:numId="19" w16cid:durableId="1695302063">
    <w:abstractNumId w:val="8"/>
  </w:num>
  <w:num w:numId="20" w16cid:durableId="854346927">
    <w:abstractNumId w:val="16"/>
  </w:num>
  <w:num w:numId="21" w16cid:durableId="448354474">
    <w:abstractNumId w:val="2"/>
  </w:num>
  <w:num w:numId="22" w16cid:durableId="1839229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4140051">
    <w:abstractNumId w:val="28"/>
  </w:num>
  <w:num w:numId="24" w16cid:durableId="768502311">
    <w:abstractNumId w:val="11"/>
  </w:num>
  <w:num w:numId="25" w16cid:durableId="252782256">
    <w:abstractNumId w:val="3"/>
  </w:num>
  <w:num w:numId="26" w16cid:durableId="1915822399">
    <w:abstractNumId w:val="17"/>
  </w:num>
  <w:num w:numId="27" w16cid:durableId="438765731">
    <w:abstractNumId w:val="5"/>
  </w:num>
  <w:num w:numId="28" w16cid:durableId="1768697998">
    <w:abstractNumId w:val="22"/>
  </w:num>
  <w:num w:numId="29" w16cid:durableId="1232691619">
    <w:abstractNumId w:val="26"/>
  </w:num>
  <w:num w:numId="30" w16cid:durableId="327291546">
    <w:abstractNumId w:val="1"/>
  </w:num>
  <w:num w:numId="31" w16cid:durableId="1533491566">
    <w:abstractNumId w:val="15"/>
  </w:num>
  <w:num w:numId="32" w16cid:durableId="361366995">
    <w:abstractNumId w:val="9"/>
  </w:num>
  <w:num w:numId="33" w16cid:durableId="84152255">
    <w:abstractNumId w:val="12"/>
  </w:num>
  <w:num w:numId="34" w16cid:durableId="1267886689">
    <w:abstractNumId w:val="33"/>
  </w:num>
  <w:num w:numId="35" w16cid:durableId="1350984665">
    <w:abstractNumId w:val="32"/>
  </w:num>
  <w:num w:numId="36" w16cid:durableId="70348971">
    <w:abstractNumId w:val="18"/>
  </w:num>
  <w:num w:numId="37" w16cid:durableId="1937352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460573">
    <w:abstractNumId w:val="0"/>
  </w:num>
  <w:num w:numId="39" w16cid:durableId="1809469423">
    <w:abstractNumId w:val="7"/>
  </w:num>
  <w:num w:numId="40" w16cid:durableId="2050764859">
    <w:abstractNumId w:val="23"/>
  </w:num>
  <w:num w:numId="41" w16cid:durableId="805004991">
    <w:abstractNumId w:val="24"/>
  </w:num>
  <w:num w:numId="42" w16cid:durableId="1656494007">
    <w:abstractNumId w:val="20"/>
  </w:num>
  <w:num w:numId="43" w16cid:durableId="1607887096">
    <w:abstractNumId w:val="6"/>
  </w:num>
  <w:num w:numId="44" w16cid:durableId="21177519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2E00"/>
    <w:rsid w:val="002B795C"/>
    <w:rsid w:val="002C2E2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615BE"/>
    <w:rsid w:val="00897535"/>
    <w:rsid w:val="008A6C5B"/>
    <w:rsid w:val="008B1753"/>
    <w:rsid w:val="008C426B"/>
    <w:rsid w:val="008C5102"/>
    <w:rsid w:val="008D71C8"/>
    <w:rsid w:val="008F32C2"/>
    <w:rsid w:val="0090121A"/>
    <w:rsid w:val="009116FE"/>
    <w:rsid w:val="00917D9D"/>
    <w:rsid w:val="00926373"/>
    <w:rsid w:val="009264FA"/>
    <w:rsid w:val="00931050"/>
    <w:rsid w:val="009432EF"/>
    <w:rsid w:val="009438F2"/>
    <w:rsid w:val="009528AE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95B64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B678E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B27E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45629A1-054F-4FDD-BAC7-299DC1B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98CC-34C8-4CDE-9C9A-DECDED25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Копилова Катерина Вадимівна</cp:lastModifiedBy>
  <cp:revision>2</cp:revision>
  <dcterms:created xsi:type="dcterms:W3CDTF">2023-04-04T12:00:00Z</dcterms:created>
  <dcterms:modified xsi:type="dcterms:W3CDTF">2023-04-04T12:00:00Z</dcterms:modified>
</cp:coreProperties>
</file>